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baseline"/>
        <w:outlineLvl w:val="9"/>
        <w:rPr>
          <w:rFonts w:hint="eastAsia" w:ascii="黑体" w:hAnsi="黑体" w:eastAsia="黑体" w:cs="黑体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技术监督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  <w:lang w:eastAsia="zh-CN"/>
        </w:rPr>
        <w:t>告</w:t>
      </w:r>
      <w:r>
        <w:rPr>
          <w:rFonts w:hint="eastAsia" w:ascii="黑体" w:hAnsi="黑体" w:eastAsia="黑体" w:cs="黑体"/>
          <w:b/>
          <w:bCs/>
          <w:kern w:val="0"/>
          <w:sz w:val="32"/>
          <w:szCs w:val="32"/>
        </w:rPr>
        <w:t>警单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/>
        <w:jc w:val="right"/>
        <w:textAlignment w:val="baseline"/>
        <w:outlineLvl w:val="9"/>
        <w:rPr>
          <w:rFonts w:ascii="仿宋_GB2312" w:eastAsia="仿宋_GB2312"/>
          <w:b w:val="0"/>
          <w:bCs w:val="0"/>
          <w:kern w:val="0"/>
          <w:sz w:val="32"/>
          <w:szCs w:val="32"/>
        </w:rPr>
      </w:pP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编号：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电能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[告]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${year}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年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  <w:lang w:val="en-US" w:eastAsia="zh-CN"/>
        </w:rPr>
        <w:t>${number}</w:t>
      </w:r>
      <w:r>
        <w:rPr>
          <w:rFonts w:hint="eastAsia" w:ascii="仿宋_GB2312" w:eastAsia="仿宋_GB2312"/>
          <w:b w:val="0"/>
          <w:bCs w:val="0"/>
          <w:kern w:val="0"/>
          <w:sz w:val="32"/>
          <w:szCs w:val="32"/>
        </w:rPr>
        <w:t>号</w:t>
      </w:r>
    </w:p>
    <w:tbl>
      <w:tblPr>
        <w:tblStyle w:val="2"/>
        <w:tblW w:w="918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1"/>
        <w:gridCol w:w="6850"/>
        <w:gridCol w:w="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0" w:hRule="atLeast"/>
          <w:jc w:val="center"/>
        </w:trPr>
        <w:tc>
          <w:tcPr>
            <w:tcW w:w="2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发布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单位</w:t>
            </w:r>
          </w:p>
        </w:tc>
        <w:tc>
          <w:tcPr>
            <w:tcW w:w="6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</w:rPr>
              <w:t>国网冀北电力有限公司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63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主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送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部门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  <w:lang w:val="en-US" w:eastAsia="zh-CN"/>
              </w:rPr>
              <w:t>/单位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default" w:ascii="仿宋_GB2312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  <w:lang w:eastAsia="zh-CN"/>
              </w:rPr>
              <w:t>告</w:t>
            </w: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警对象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仿宋_GB2312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电能质量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90" w:hRule="atLeast"/>
          <w:jc w:val="center"/>
        </w:trPr>
        <w:tc>
          <w:tcPr>
            <w:tcW w:w="2331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outlineLvl w:val="9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依据标准</w:t>
            </w:r>
          </w:p>
        </w:tc>
        <w:tc>
          <w:tcPr>
            <w:tcW w:w="685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560" w:lineRule="exact"/>
              <w:jc w:val="center"/>
              <w:rPr>
                <w:rFonts w:hint="eastAsia" w:eastAsia="华文仿宋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《电能质量公用电网谐波》（GB/T 14549-1993）、《国家电网公司谐波管理规定》[国网（运检3）919-2018]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  <w:jc w:val="center"/>
        </w:trPr>
        <w:tc>
          <w:tcPr>
            <w:tcW w:w="9184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ind w:firstLine="560" w:firstLineChars="2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参考</w:t>
            </w:r>
            <w:bookmarkStart w:id="0" w:name="_GoBack"/>
            <w:bookmarkEnd w:id="0"/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${startTime}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8"/>
                <w:szCs w:val="28"/>
                <w:vertAlign w:val="baseline"/>
                <w:lang w:val="en-US" w:eastAsia="zh-CN"/>
              </w:rPr>
              <w:t>~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${endTime}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电能质量监测数据，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电网侧监测点有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${noData}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个点无数据（具体见附表1）；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${harmonicV}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个监测点存在谐波电压超标情况，超标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天以上的（具体见附表2）；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${harmonicI}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个监测点存在谐波电流超标情况，超标</w:t>
            </w:r>
            <w:r>
              <w:rPr>
                <w:rFonts w:hint="eastAsia" w:ascii="仿宋_GB2312" w:eastAsia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${alarmDay}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天以上的（具体见附表3）。</w:t>
            </w:r>
          </w:p>
          <w:p>
            <w:pPr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56" w:hRule="atLeast"/>
          <w:jc w:val="center"/>
        </w:trPr>
        <w:tc>
          <w:tcPr>
            <w:tcW w:w="918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outlineLvl w:val="9"/>
              <w:rPr>
                <w:rFonts w:hint="eastAsia"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/>
                <w:kern w:val="0"/>
                <w:sz w:val="32"/>
                <w:szCs w:val="32"/>
              </w:rPr>
              <w:t>处理建议：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建议</w:t>
            </w:r>
            <w:r>
              <w:rPr>
                <w:rFonts w:hint="eastAsia" w:eastAsia="仿宋_GB2312"/>
                <w:sz w:val="28"/>
                <w:szCs w:val="28"/>
                <w:lang w:val="en-US" w:eastAsia="zh-CN"/>
              </w:rPr>
              <w:t>${deptName}</w:t>
            </w: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结合现场和监测点数据确认情况，督促监测点落实治理措施，按时提交整改反馈单。</w:t>
            </w:r>
          </w:p>
          <w:p>
            <w:pPr>
              <w:ind w:firstLine="4760" w:firstLineChars="17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编制：</w:t>
            </w:r>
          </w:p>
          <w:p>
            <w:pPr>
              <w:ind w:firstLine="560" w:firstLineChars="200"/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                           审核：</w:t>
            </w:r>
          </w:p>
          <w:p>
            <w:pPr>
              <w:ind w:firstLine="4760" w:firstLineChars="1700"/>
              <w:rPr>
                <w:rFonts w:hint="default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vertAlign w:val="baseline"/>
                <w:lang w:val="en-US" w:eastAsia="zh-CN"/>
              </w:rPr>
              <w:t>时间：</w:t>
            </w: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注：请在告警单发布之后5个工作日内将反馈单提交技术监督办公室</w:t>
      </w:r>
    </w:p>
    <w:p>
      <w:r>
        <w:br w:type="page"/>
      </w:r>
    </w:p>
    <w:p>
      <w:pPr>
        <w:sectPr>
          <w:pgSz w:w="11906" w:h="16838"/>
          <w:pgMar w:top="1440" w:right="1800" w:bottom="1440" w:left="1800" w:header="851" w:footer="992" w:gutter="0"/>
          <w:pgBorders w:offsetFrom="page"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>
      <w:pPr>
        <w:rPr>
          <w:rFonts w:hint="eastAsia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附表1：无数据情况</w:t>
      </w:r>
      <w:r>
        <w:rPr>
          <w:rFonts w:hint="eastAsia"/>
          <w:lang w:val="en-US" w:eastAsia="zh-CN"/>
        </w:rPr>
        <w:tab/>
      </w:r>
    </w:p>
    <w:tbl>
      <w:tblPr>
        <w:tblStyle w:val="2"/>
        <w:tblW w:w="545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823"/>
        <w:gridCol w:w="1368"/>
        <w:gridCol w:w="1304"/>
        <w:gridCol w:w="1261"/>
        <w:gridCol w:w="1272"/>
        <w:gridCol w:w="1329"/>
        <w:gridCol w:w="10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市公司</w:t>
            </w: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监测点电压等级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监测点名称</w:t>
            </w: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所属电站</w:t>
            </w: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监测对象名称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电网侧变电站</w:t>
            </w: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最新数据时间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监测装置网络参数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9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82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附表2：谐波电压超标情况</w:t>
      </w:r>
    </w:p>
    <w:tbl>
      <w:tblPr>
        <w:tblStyle w:val="2"/>
        <w:tblW w:w="479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7"/>
        <w:gridCol w:w="1515"/>
        <w:gridCol w:w="1898"/>
        <w:gridCol w:w="2595"/>
        <w:gridCol w:w="12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谐波电压超标天数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5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 谐波电流超标情况</w:t>
      </w:r>
    </w:p>
    <w:tbl>
      <w:tblPr>
        <w:tblStyle w:val="2"/>
        <w:tblW w:w="587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1147"/>
        <w:gridCol w:w="1730"/>
        <w:gridCol w:w="2094"/>
        <w:gridCol w:w="1047"/>
        <w:gridCol w:w="1047"/>
        <w:gridCol w:w="1047"/>
        <w:gridCol w:w="10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地市公司</w:t>
            </w: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监测点名称</w:t>
            </w: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电网侧变电站名称</w:t>
            </w: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监测点对象名称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谐波电流超标天数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最小短路容量（MVA）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供电设备容量（MVA）</w:t>
            </w: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用户协议容量（MVA）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42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3ZDRiOTZhYjdjYjNiNGQ3YmI0OTA5MTVlNGU0NDYifQ=="/>
  </w:docVars>
  <w:rsids>
    <w:rsidRoot w:val="00172A27"/>
    <w:rsid w:val="01805F4D"/>
    <w:rsid w:val="01C703B3"/>
    <w:rsid w:val="0213141D"/>
    <w:rsid w:val="021D1F8B"/>
    <w:rsid w:val="02B81FC4"/>
    <w:rsid w:val="0347339B"/>
    <w:rsid w:val="037C2963"/>
    <w:rsid w:val="04096F7B"/>
    <w:rsid w:val="048E7480"/>
    <w:rsid w:val="04D806FC"/>
    <w:rsid w:val="055425B5"/>
    <w:rsid w:val="06B70F10"/>
    <w:rsid w:val="06BD1BE0"/>
    <w:rsid w:val="07AC3B1C"/>
    <w:rsid w:val="080D690E"/>
    <w:rsid w:val="095567BF"/>
    <w:rsid w:val="09F32156"/>
    <w:rsid w:val="0A733A20"/>
    <w:rsid w:val="0B0A5387"/>
    <w:rsid w:val="0B1B23EB"/>
    <w:rsid w:val="0D645222"/>
    <w:rsid w:val="0D841421"/>
    <w:rsid w:val="0E9662F8"/>
    <w:rsid w:val="0F3024EE"/>
    <w:rsid w:val="0F476BAA"/>
    <w:rsid w:val="10B24903"/>
    <w:rsid w:val="11FC011F"/>
    <w:rsid w:val="13274D28"/>
    <w:rsid w:val="13351B2E"/>
    <w:rsid w:val="13516249"/>
    <w:rsid w:val="14887A48"/>
    <w:rsid w:val="14AA57A6"/>
    <w:rsid w:val="14F36DA5"/>
    <w:rsid w:val="153100E0"/>
    <w:rsid w:val="17D7462F"/>
    <w:rsid w:val="17D772D0"/>
    <w:rsid w:val="17DB69CE"/>
    <w:rsid w:val="1ACC1E25"/>
    <w:rsid w:val="1AEC6857"/>
    <w:rsid w:val="1BA334F7"/>
    <w:rsid w:val="1BB220ED"/>
    <w:rsid w:val="1BED4184"/>
    <w:rsid w:val="1C5823F6"/>
    <w:rsid w:val="1C5F22D8"/>
    <w:rsid w:val="1C9F0B9D"/>
    <w:rsid w:val="1DCD0BC2"/>
    <w:rsid w:val="1F2B75B8"/>
    <w:rsid w:val="1F464788"/>
    <w:rsid w:val="20307949"/>
    <w:rsid w:val="216C6E09"/>
    <w:rsid w:val="21902662"/>
    <w:rsid w:val="21F93D33"/>
    <w:rsid w:val="22593D87"/>
    <w:rsid w:val="22E84BEF"/>
    <w:rsid w:val="237D0994"/>
    <w:rsid w:val="24264B88"/>
    <w:rsid w:val="25493224"/>
    <w:rsid w:val="25680710"/>
    <w:rsid w:val="26047FCA"/>
    <w:rsid w:val="26485289"/>
    <w:rsid w:val="265754CC"/>
    <w:rsid w:val="271F5FE3"/>
    <w:rsid w:val="28F214DC"/>
    <w:rsid w:val="29013624"/>
    <w:rsid w:val="29C63095"/>
    <w:rsid w:val="2A884780"/>
    <w:rsid w:val="2AC412D1"/>
    <w:rsid w:val="2B7C4FF5"/>
    <w:rsid w:val="2BB20E9B"/>
    <w:rsid w:val="2C2D625D"/>
    <w:rsid w:val="2C736ED4"/>
    <w:rsid w:val="2C862667"/>
    <w:rsid w:val="2C8763E0"/>
    <w:rsid w:val="2CBC252D"/>
    <w:rsid w:val="2CD94E8D"/>
    <w:rsid w:val="2D50128E"/>
    <w:rsid w:val="2D765527"/>
    <w:rsid w:val="2E8836EF"/>
    <w:rsid w:val="2EBE07DF"/>
    <w:rsid w:val="2F5C3B54"/>
    <w:rsid w:val="2FB344B0"/>
    <w:rsid w:val="2FC325B7"/>
    <w:rsid w:val="2FEE0D97"/>
    <w:rsid w:val="304E3CDD"/>
    <w:rsid w:val="314B51C2"/>
    <w:rsid w:val="31CC4FC0"/>
    <w:rsid w:val="331A52E9"/>
    <w:rsid w:val="33CA56E1"/>
    <w:rsid w:val="346040E6"/>
    <w:rsid w:val="34AF4725"/>
    <w:rsid w:val="35B96756"/>
    <w:rsid w:val="363D46DF"/>
    <w:rsid w:val="387D30AF"/>
    <w:rsid w:val="399B4653"/>
    <w:rsid w:val="3A6F6A37"/>
    <w:rsid w:val="3AA84949"/>
    <w:rsid w:val="3DBE7E21"/>
    <w:rsid w:val="3DDC1D23"/>
    <w:rsid w:val="3E014244"/>
    <w:rsid w:val="3E194708"/>
    <w:rsid w:val="3E506F79"/>
    <w:rsid w:val="3F485FB8"/>
    <w:rsid w:val="3FE27E82"/>
    <w:rsid w:val="4035052C"/>
    <w:rsid w:val="406E3C73"/>
    <w:rsid w:val="408B6047"/>
    <w:rsid w:val="42387BCA"/>
    <w:rsid w:val="42F67701"/>
    <w:rsid w:val="465255DE"/>
    <w:rsid w:val="468F09E7"/>
    <w:rsid w:val="46AC559B"/>
    <w:rsid w:val="46DF67D0"/>
    <w:rsid w:val="48311BC9"/>
    <w:rsid w:val="4B9729C3"/>
    <w:rsid w:val="4BF425C2"/>
    <w:rsid w:val="4C667968"/>
    <w:rsid w:val="4C8B3064"/>
    <w:rsid w:val="4D902020"/>
    <w:rsid w:val="4DDA0507"/>
    <w:rsid w:val="4F123D17"/>
    <w:rsid w:val="4F1E452A"/>
    <w:rsid w:val="50765240"/>
    <w:rsid w:val="51275918"/>
    <w:rsid w:val="52B90AEA"/>
    <w:rsid w:val="54417C75"/>
    <w:rsid w:val="54641F13"/>
    <w:rsid w:val="556829A3"/>
    <w:rsid w:val="556F1F83"/>
    <w:rsid w:val="56C134C9"/>
    <w:rsid w:val="56C308AF"/>
    <w:rsid w:val="580C19FA"/>
    <w:rsid w:val="591B7ABE"/>
    <w:rsid w:val="5A4E2167"/>
    <w:rsid w:val="5B152C85"/>
    <w:rsid w:val="5D2418A5"/>
    <w:rsid w:val="5D6F6E8D"/>
    <w:rsid w:val="5E553536"/>
    <w:rsid w:val="5FC86518"/>
    <w:rsid w:val="601552C2"/>
    <w:rsid w:val="60F9634E"/>
    <w:rsid w:val="61766F75"/>
    <w:rsid w:val="61A14871"/>
    <w:rsid w:val="625A1A36"/>
    <w:rsid w:val="644C3BBB"/>
    <w:rsid w:val="64806206"/>
    <w:rsid w:val="64BF5A2F"/>
    <w:rsid w:val="65AE7F5E"/>
    <w:rsid w:val="65DA6FA5"/>
    <w:rsid w:val="65FB5F61"/>
    <w:rsid w:val="667E5B82"/>
    <w:rsid w:val="68174813"/>
    <w:rsid w:val="69423D51"/>
    <w:rsid w:val="69FD15C7"/>
    <w:rsid w:val="6AEE132D"/>
    <w:rsid w:val="6BA65C3B"/>
    <w:rsid w:val="6D096FC9"/>
    <w:rsid w:val="6DFF1C9E"/>
    <w:rsid w:val="6F8A1A3C"/>
    <w:rsid w:val="6FB97C2B"/>
    <w:rsid w:val="6FED563B"/>
    <w:rsid w:val="71A52B5D"/>
    <w:rsid w:val="72146BC2"/>
    <w:rsid w:val="729C4398"/>
    <w:rsid w:val="72B666A4"/>
    <w:rsid w:val="72E41463"/>
    <w:rsid w:val="733A1083"/>
    <w:rsid w:val="737D4E88"/>
    <w:rsid w:val="74C23A26"/>
    <w:rsid w:val="751A5BBE"/>
    <w:rsid w:val="75842A89"/>
    <w:rsid w:val="75E75752"/>
    <w:rsid w:val="76EA48D9"/>
    <w:rsid w:val="776E2A64"/>
    <w:rsid w:val="77976AA4"/>
    <w:rsid w:val="78143627"/>
    <w:rsid w:val="783F0EE9"/>
    <w:rsid w:val="7A1F4F91"/>
    <w:rsid w:val="7B566C76"/>
    <w:rsid w:val="7B9B28DB"/>
    <w:rsid w:val="7BEA54DC"/>
    <w:rsid w:val="7C352D2F"/>
    <w:rsid w:val="7D9857DC"/>
    <w:rsid w:val="7DEC38C1"/>
    <w:rsid w:val="7FD1421B"/>
    <w:rsid w:val="7FD6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</w:pPr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autoRedefine/>
    <w:qFormat/>
    <w:uiPriority w:val="0"/>
    <w:rPr>
      <w:rFonts w:ascii="Calibri" w:hAnsi="Calibr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3</Pages>
  <Words>445</Words>
  <Characters>594</Characters>
  <Lines>0</Lines>
  <Paragraphs>0</Paragraphs>
  <TotalTime>0</TotalTime>
  <ScaleCrop>false</ScaleCrop>
  <LinksUpToDate>false</LinksUpToDate>
  <CharactersWithSpaces>627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bgs</dc:creator>
  <cp:lastModifiedBy>墨ベ染</cp:lastModifiedBy>
  <cp:lastPrinted>2024-06-06T01:57:00Z</cp:lastPrinted>
  <dcterms:modified xsi:type="dcterms:W3CDTF">2024-06-26T09:46:01Z</dcterms:modified>
  <dc:title>技术监督告警单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B8F88E9D9A03474FAE6A55E61126A651_13</vt:lpwstr>
  </property>
</Properties>
</file>